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299E" w14:textId="77777777" w:rsidR="00A05132" w:rsidRDefault="00A05132" w:rsidP="004F67C5">
      <w:pPr>
        <w:pStyle w:val="Textkrper"/>
        <w:ind w:left="138"/>
      </w:pPr>
      <w:r>
        <w:t>Name,</w:t>
      </w:r>
      <w:r w:rsidRPr="004F67C5">
        <w:t xml:space="preserve"> Vorname</w:t>
      </w:r>
      <w:r w:rsidRPr="004F67C5">
        <w:rPr>
          <w:vertAlign w:val="superscript"/>
        </w:rPr>
        <w:t>1</w:t>
      </w:r>
    </w:p>
    <w:p w14:paraId="11A454F0" w14:textId="77777777" w:rsidR="00A05132" w:rsidRPr="004F67C5" w:rsidRDefault="00A05132" w:rsidP="004F67C5">
      <w:pPr>
        <w:pStyle w:val="berschrift1"/>
        <w:rPr>
          <w:spacing w:val="-2"/>
        </w:rPr>
      </w:pPr>
      <w:r w:rsidRPr="004F67C5">
        <w:rPr>
          <w:spacing w:val="-2"/>
        </w:rPr>
        <w:t>(tragen Sie hier Ihre Postanschrift ein)</w:t>
      </w:r>
    </w:p>
    <w:p w14:paraId="685B3A0D" w14:textId="77777777" w:rsidR="00A05132" w:rsidRDefault="00A05132" w:rsidP="00A05132">
      <w:pPr>
        <w:pStyle w:val="Textkrper"/>
        <w:rPr>
          <w:b/>
        </w:rPr>
      </w:pPr>
    </w:p>
    <w:p w14:paraId="0ECEEDC7" w14:textId="77777777" w:rsidR="00A05132" w:rsidRDefault="00A05132" w:rsidP="00A05132">
      <w:pPr>
        <w:pStyle w:val="Textkrper"/>
        <w:rPr>
          <w:b/>
        </w:rPr>
      </w:pPr>
    </w:p>
    <w:p w14:paraId="338491BB" w14:textId="77777777" w:rsidR="00A05132" w:rsidRDefault="00A05132" w:rsidP="00A05132">
      <w:pPr>
        <w:pStyle w:val="Textkrper"/>
        <w:rPr>
          <w:b/>
        </w:rPr>
      </w:pPr>
    </w:p>
    <w:p w14:paraId="7FD793BD" w14:textId="77777777" w:rsidR="00A05132" w:rsidRDefault="00A05132" w:rsidP="00A05132">
      <w:pPr>
        <w:pStyle w:val="Textkrper"/>
        <w:spacing w:before="208"/>
        <w:ind w:left="138"/>
      </w:pPr>
      <w:r>
        <w:t xml:space="preserve">An </w:t>
      </w:r>
      <w:r>
        <w:rPr>
          <w:spacing w:val="-5"/>
        </w:rPr>
        <w:t>das</w:t>
      </w:r>
    </w:p>
    <w:p w14:paraId="0C4BAD94" w14:textId="77777777" w:rsidR="00A05132" w:rsidRDefault="00A05132" w:rsidP="00A05132">
      <w:pPr>
        <w:pStyle w:val="Textkrper"/>
        <w:ind w:left="138"/>
      </w:pPr>
      <w:r>
        <w:t>Finanzamt</w:t>
      </w:r>
      <w:r>
        <w:rPr>
          <w:spacing w:val="-2"/>
        </w:rPr>
        <w:t xml:space="preserve"> Musterstadt</w:t>
      </w:r>
    </w:p>
    <w:p w14:paraId="4E4EBA3E" w14:textId="77777777" w:rsidR="00A05132" w:rsidRDefault="00A05132" w:rsidP="00A05132">
      <w:pPr>
        <w:pStyle w:val="berschrift1"/>
      </w:pPr>
      <w:r>
        <w:t>(Postanschrift</w:t>
      </w:r>
      <w:r>
        <w:rPr>
          <w:spacing w:val="-3"/>
        </w:rPr>
        <w:t xml:space="preserve"> </w:t>
      </w:r>
      <w:r>
        <w:t>des</w:t>
      </w:r>
      <w:r>
        <w:rPr>
          <w:spacing w:val="-2"/>
        </w:rPr>
        <w:t xml:space="preserve"> </w:t>
      </w:r>
      <w:r>
        <w:t>zuständigen</w:t>
      </w:r>
      <w:r>
        <w:rPr>
          <w:spacing w:val="-1"/>
        </w:rPr>
        <w:t xml:space="preserve"> </w:t>
      </w:r>
      <w:r>
        <w:rPr>
          <w:spacing w:val="-2"/>
        </w:rPr>
        <w:t>Finanzamts)</w:t>
      </w:r>
    </w:p>
    <w:p w14:paraId="3D4BAE32" w14:textId="77777777" w:rsidR="00A05132" w:rsidRDefault="00A05132" w:rsidP="00A05132">
      <w:pPr>
        <w:pStyle w:val="Textkrper"/>
        <w:rPr>
          <w:b/>
          <w:sz w:val="20"/>
        </w:rPr>
      </w:pPr>
    </w:p>
    <w:p w14:paraId="1B668D8E" w14:textId="77777777" w:rsidR="00A05132" w:rsidRDefault="00A05132" w:rsidP="00A05132">
      <w:pPr>
        <w:pStyle w:val="Textkrper"/>
        <w:rPr>
          <w:b/>
          <w:sz w:val="20"/>
        </w:rPr>
      </w:pPr>
    </w:p>
    <w:p w14:paraId="48514ED0" w14:textId="77777777" w:rsidR="00A05132" w:rsidRDefault="00A05132" w:rsidP="00A05132">
      <w:pPr>
        <w:pStyle w:val="Textkrper"/>
        <w:rPr>
          <w:b/>
          <w:sz w:val="20"/>
        </w:rPr>
      </w:pPr>
    </w:p>
    <w:p w14:paraId="72494D50" w14:textId="77777777" w:rsidR="00A05132" w:rsidRDefault="00A05132" w:rsidP="00A05132">
      <w:pPr>
        <w:pStyle w:val="Textkrper"/>
        <w:rPr>
          <w:b/>
          <w:sz w:val="28"/>
        </w:rPr>
      </w:pPr>
    </w:p>
    <w:p w14:paraId="0127E868" w14:textId="6E5114DA" w:rsidR="00A05132" w:rsidRDefault="00A05132" w:rsidP="004F67C5">
      <w:pPr>
        <w:pStyle w:val="Textkrper"/>
        <w:spacing w:before="93"/>
        <w:ind w:left="4248" w:right="876" w:firstLine="708"/>
      </w:pPr>
      <w:r>
        <w:rPr>
          <w:noProof/>
        </w:rPr>
        <w:drawing>
          <wp:anchor distT="0" distB="0" distL="0" distR="0" simplePos="0" relativeHeight="251659264" behindDoc="1" locked="0" layoutInCell="1" allowOverlap="1" wp14:anchorId="7C6A286A" wp14:editId="0F9D77D3">
            <wp:simplePos x="0" y="0"/>
            <wp:positionH relativeFrom="page">
              <wp:posOffset>1218730</wp:posOffset>
            </wp:positionH>
            <wp:positionV relativeFrom="paragraph">
              <wp:posOffset>-30659</wp:posOffset>
            </wp:positionV>
            <wp:extent cx="4711915" cy="46973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711915" cy="4697349"/>
                    </a:xfrm>
                    <a:prstGeom prst="rect">
                      <a:avLst/>
                    </a:prstGeom>
                  </pic:spPr>
                </pic:pic>
              </a:graphicData>
            </a:graphic>
          </wp:anchor>
        </w:drawing>
      </w:r>
      <w:r>
        <w:rPr>
          <w:spacing w:val="-2"/>
        </w:rPr>
        <w:t>Musterstadt</w:t>
      </w:r>
      <w:r w:rsidR="004F67C5">
        <w:rPr>
          <w:spacing w:val="-2"/>
        </w:rPr>
        <w:t xml:space="preserve">, </w:t>
      </w:r>
      <w:r>
        <w:t>aktuelles</w:t>
      </w:r>
      <w:r>
        <w:rPr>
          <w:spacing w:val="-17"/>
        </w:rPr>
        <w:t xml:space="preserve"> </w:t>
      </w:r>
      <w:r>
        <w:t>Datum</w:t>
      </w:r>
    </w:p>
    <w:p w14:paraId="730B9873" w14:textId="77777777" w:rsidR="00A05132" w:rsidRDefault="00A05132" w:rsidP="00A05132">
      <w:pPr>
        <w:pStyle w:val="Textkrper"/>
        <w:spacing w:before="11"/>
        <w:rPr>
          <w:sz w:val="15"/>
        </w:rPr>
      </w:pPr>
    </w:p>
    <w:p w14:paraId="1EE4563D" w14:textId="77777777" w:rsidR="00A05132" w:rsidRDefault="00A05132" w:rsidP="00A05132">
      <w:pPr>
        <w:pStyle w:val="berschrift1"/>
        <w:spacing w:before="92"/>
        <w:ind w:right="4117"/>
      </w:pPr>
      <w:r>
        <w:t xml:space="preserve">Aktenzeichen: ….. </w:t>
      </w:r>
      <w:proofErr w:type="spellStart"/>
      <w:r>
        <w:t>Steueridentifikationsnummer|n</w:t>
      </w:r>
      <w:proofErr w:type="spellEnd"/>
      <w:r>
        <w:t>:</w:t>
      </w:r>
      <w:r>
        <w:rPr>
          <w:spacing w:val="-17"/>
        </w:rPr>
        <w:t xml:space="preserve"> </w:t>
      </w:r>
      <w:r>
        <w:t>...</w:t>
      </w:r>
    </w:p>
    <w:p w14:paraId="38CD14BD" w14:textId="77777777" w:rsidR="00A05132" w:rsidRDefault="00A05132" w:rsidP="00A05132">
      <w:pPr>
        <w:pStyle w:val="Textkrper"/>
        <w:spacing w:before="6"/>
        <w:rPr>
          <w:b/>
          <w:sz w:val="27"/>
        </w:rPr>
      </w:pPr>
    </w:p>
    <w:p w14:paraId="2EA16171" w14:textId="77777777" w:rsidR="00BA103D" w:rsidRDefault="00A05132" w:rsidP="00BA103D">
      <w:pPr>
        <w:spacing w:before="1" w:line="276" w:lineRule="auto"/>
        <w:ind w:left="138"/>
        <w:rPr>
          <w:b/>
          <w:sz w:val="24"/>
        </w:rPr>
      </w:pPr>
      <w:r>
        <w:rPr>
          <w:b/>
          <w:sz w:val="24"/>
        </w:rPr>
        <w:t>Einspruch</w:t>
      </w:r>
      <w:r>
        <w:rPr>
          <w:b/>
          <w:spacing w:val="-6"/>
          <w:sz w:val="24"/>
        </w:rPr>
        <w:t xml:space="preserve"> </w:t>
      </w:r>
      <w:r>
        <w:rPr>
          <w:b/>
          <w:sz w:val="24"/>
        </w:rPr>
        <w:t>gegen</w:t>
      </w:r>
      <w:r>
        <w:rPr>
          <w:b/>
          <w:spacing w:val="-5"/>
          <w:sz w:val="24"/>
        </w:rPr>
        <w:t xml:space="preserve"> </w:t>
      </w:r>
      <w:r>
        <w:rPr>
          <w:b/>
          <w:sz w:val="24"/>
        </w:rPr>
        <w:t>den</w:t>
      </w:r>
      <w:r>
        <w:rPr>
          <w:b/>
          <w:spacing w:val="-7"/>
          <w:sz w:val="24"/>
        </w:rPr>
        <w:t xml:space="preserve"> </w:t>
      </w:r>
      <w:r>
        <w:rPr>
          <w:b/>
          <w:sz w:val="24"/>
        </w:rPr>
        <w:t>Grundsteuerwertbescheid</w:t>
      </w:r>
      <w:r>
        <w:rPr>
          <w:b/>
          <w:spacing w:val="-6"/>
          <w:sz w:val="24"/>
        </w:rPr>
        <w:t xml:space="preserve"> </w:t>
      </w:r>
      <w:r>
        <w:rPr>
          <w:b/>
          <w:sz w:val="24"/>
        </w:rPr>
        <w:t>Hauptfeststellung</w:t>
      </w:r>
      <w:r>
        <w:rPr>
          <w:b/>
          <w:spacing w:val="-4"/>
          <w:sz w:val="24"/>
        </w:rPr>
        <w:t xml:space="preserve"> </w:t>
      </w:r>
      <w:r>
        <w:rPr>
          <w:b/>
          <w:sz w:val="24"/>
        </w:rPr>
        <w:t>auf</w:t>
      </w:r>
      <w:r>
        <w:rPr>
          <w:b/>
          <w:spacing w:val="-7"/>
          <w:sz w:val="24"/>
        </w:rPr>
        <w:t xml:space="preserve"> </w:t>
      </w:r>
      <w:r>
        <w:rPr>
          <w:b/>
          <w:sz w:val="24"/>
        </w:rPr>
        <w:t xml:space="preserve">den 1.1.2022 vom … </w:t>
      </w:r>
      <w:r>
        <w:rPr>
          <w:sz w:val="24"/>
        </w:rPr>
        <w:t>(</w:t>
      </w:r>
      <w:r>
        <w:rPr>
          <w:i/>
          <w:sz w:val="24"/>
        </w:rPr>
        <w:t>Datum des Bescheides)</w:t>
      </w:r>
      <w:r w:rsidR="00BA103D" w:rsidRPr="00BA103D">
        <w:rPr>
          <w:b/>
          <w:sz w:val="24"/>
        </w:rPr>
        <w:t xml:space="preserve"> </w:t>
      </w:r>
    </w:p>
    <w:p w14:paraId="0023EA2C" w14:textId="77777777" w:rsidR="00A05132" w:rsidRDefault="00BA103D" w:rsidP="00BA103D">
      <w:pPr>
        <w:spacing w:before="1" w:line="276" w:lineRule="auto"/>
        <w:ind w:left="138"/>
        <w:rPr>
          <w:i/>
          <w:sz w:val="24"/>
        </w:rPr>
      </w:pPr>
      <w:r w:rsidRPr="00BA103D">
        <w:rPr>
          <w:b/>
          <w:i/>
          <w:sz w:val="24"/>
        </w:rPr>
        <w:t>Einspruch gegen den Grundsteuer</w:t>
      </w:r>
      <w:r>
        <w:rPr>
          <w:b/>
          <w:i/>
          <w:sz w:val="24"/>
        </w:rPr>
        <w:t>messbescheid</w:t>
      </w:r>
      <w:r w:rsidRPr="00BA103D">
        <w:rPr>
          <w:b/>
          <w:i/>
          <w:sz w:val="24"/>
        </w:rPr>
        <w:t xml:space="preserve"> Haupt</w:t>
      </w:r>
      <w:r>
        <w:rPr>
          <w:b/>
          <w:i/>
          <w:sz w:val="24"/>
        </w:rPr>
        <w:t>veranlagung</w:t>
      </w:r>
      <w:r w:rsidRPr="00BA103D">
        <w:rPr>
          <w:b/>
          <w:i/>
          <w:sz w:val="24"/>
        </w:rPr>
        <w:t xml:space="preserve"> auf den 1.1.202</w:t>
      </w:r>
      <w:r>
        <w:rPr>
          <w:b/>
          <w:i/>
          <w:sz w:val="24"/>
        </w:rPr>
        <w:t>5</w:t>
      </w:r>
      <w:r w:rsidRPr="00BA103D">
        <w:rPr>
          <w:b/>
          <w:i/>
          <w:sz w:val="24"/>
        </w:rPr>
        <w:t xml:space="preserve"> vom … </w:t>
      </w:r>
      <w:r w:rsidRPr="00BA103D">
        <w:rPr>
          <w:i/>
          <w:sz w:val="24"/>
        </w:rPr>
        <w:t>(Datum des Bescheides)</w:t>
      </w:r>
    </w:p>
    <w:p w14:paraId="7CDB3D59" w14:textId="77777777" w:rsidR="00A05132" w:rsidRDefault="00A05132" w:rsidP="00A05132">
      <w:pPr>
        <w:pStyle w:val="Textkrper"/>
        <w:spacing w:before="7"/>
        <w:rPr>
          <w:i/>
          <w:sz w:val="27"/>
        </w:rPr>
      </w:pPr>
    </w:p>
    <w:p w14:paraId="01CD755A" w14:textId="77777777" w:rsidR="00A05132" w:rsidRDefault="00A05132" w:rsidP="00A05132">
      <w:pPr>
        <w:pStyle w:val="Textkrper"/>
        <w:ind w:left="138"/>
      </w:pPr>
      <w:r>
        <w:t>Sehr</w:t>
      </w:r>
      <w:r>
        <w:rPr>
          <w:spacing w:val="-4"/>
        </w:rPr>
        <w:t xml:space="preserve"> </w:t>
      </w:r>
      <w:r>
        <w:t>geehrte</w:t>
      </w:r>
      <w:r>
        <w:rPr>
          <w:spacing w:val="-3"/>
        </w:rPr>
        <w:t xml:space="preserve"> </w:t>
      </w:r>
      <w:r>
        <w:t>Damen</w:t>
      </w:r>
      <w:r>
        <w:rPr>
          <w:spacing w:val="-3"/>
        </w:rPr>
        <w:t xml:space="preserve"> </w:t>
      </w:r>
      <w:r>
        <w:t>und</w:t>
      </w:r>
      <w:r>
        <w:rPr>
          <w:spacing w:val="-3"/>
        </w:rPr>
        <w:t xml:space="preserve"> </w:t>
      </w:r>
      <w:r>
        <w:rPr>
          <w:spacing w:val="-2"/>
        </w:rPr>
        <w:t>Herren,</w:t>
      </w:r>
    </w:p>
    <w:p w14:paraId="421B9C7E" w14:textId="77777777" w:rsidR="00A05132" w:rsidRDefault="00A05132" w:rsidP="00A05132">
      <w:pPr>
        <w:pStyle w:val="Textkrper"/>
        <w:spacing w:before="1"/>
        <w:rPr>
          <w:sz w:val="31"/>
        </w:rPr>
      </w:pPr>
    </w:p>
    <w:p w14:paraId="384F5A5A" w14:textId="77777777" w:rsidR="00A05132" w:rsidRDefault="00A05132" w:rsidP="00A05132">
      <w:pPr>
        <w:pStyle w:val="Textkrper"/>
        <w:spacing w:line="271" w:lineRule="auto"/>
        <w:ind w:left="138"/>
      </w:pPr>
      <w:r>
        <w:t>hiermit lege/n ich/wir Einspruch gegen d</w:t>
      </w:r>
      <w:r w:rsidR="00BA103D">
        <w:t>ie</w:t>
      </w:r>
      <w:r>
        <w:t xml:space="preserve"> oben genannten Steuerbescheid</w:t>
      </w:r>
      <w:r w:rsidR="00BA103D">
        <w:t>e</w:t>
      </w:r>
      <w:r>
        <w:t xml:space="preserve"> vom ... (</w:t>
      </w:r>
      <w:r>
        <w:rPr>
          <w:i/>
        </w:rPr>
        <w:t>Datum</w:t>
      </w:r>
      <w:r>
        <w:t>)</w:t>
      </w:r>
      <w:r>
        <w:rPr>
          <w:position w:val="8"/>
          <w:sz w:val="16"/>
        </w:rPr>
        <w:t xml:space="preserve">2 </w:t>
      </w:r>
      <w:r>
        <w:t>ein.</w:t>
      </w:r>
    </w:p>
    <w:p w14:paraId="574A1199" w14:textId="77777777" w:rsidR="00A05132" w:rsidRDefault="00A05132" w:rsidP="00A05132">
      <w:pPr>
        <w:pStyle w:val="Textkrper"/>
        <w:spacing w:before="3"/>
        <w:rPr>
          <w:sz w:val="28"/>
        </w:rPr>
      </w:pPr>
    </w:p>
    <w:p w14:paraId="4F9211CB" w14:textId="77777777" w:rsidR="00A05132" w:rsidRDefault="00A05132" w:rsidP="00A05132">
      <w:pPr>
        <w:pStyle w:val="Textkrper"/>
        <w:ind w:left="138"/>
      </w:pPr>
      <w:r>
        <w:t>Den</w:t>
      </w:r>
      <w:r>
        <w:rPr>
          <w:spacing w:val="-4"/>
        </w:rPr>
        <w:t xml:space="preserve"> </w:t>
      </w:r>
      <w:r>
        <w:t>Einspruch</w:t>
      </w:r>
      <w:r>
        <w:rPr>
          <w:spacing w:val="-4"/>
        </w:rPr>
        <w:t xml:space="preserve"> </w:t>
      </w:r>
      <w:r>
        <w:t>begründen</w:t>
      </w:r>
      <w:r>
        <w:rPr>
          <w:spacing w:val="-4"/>
        </w:rPr>
        <w:t xml:space="preserve"> </w:t>
      </w:r>
      <w:r>
        <w:t>wir</w:t>
      </w:r>
      <w:r>
        <w:rPr>
          <w:spacing w:val="-5"/>
        </w:rPr>
        <w:t xml:space="preserve"> </w:t>
      </w:r>
      <w:r>
        <w:t>wie</w:t>
      </w:r>
      <w:r>
        <w:rPr>
          <w:spacing w:val="-4"/>
        </w:rPr>
        <w:t xml:space="preserve"> </w:t>
      </w:r>
      <w:r>
        <w:rPr>
          <w:spacing w:val="-2"/>
        </w:rPr>
        <w:t>folgt:</w:t>
      </w:r>
    </w:p>
    <w:p w14:paraId="31C17236" w14:textId="77777777" w:rsidR="00A05132" w:rsidRPr="00F449FE" w:rsidRDefault="00A05132" w:rsidP="00F449FE">
      <w:pPr>
        <w:pStyle w:val="Textkrper"/>
        <w:ind w:left="138"/>
      </w:pPr>
    </w:p>
    <w:p w14:paraId="6A09DFE6" w14:textId="77777777" w:rsidR="00F449FE" w:rsidRDefault="00F449FE" w:rsidP="00F449FE">
      <w:pPr>
        <w:pStyle w:val="Textkrper"/>
        <w:ind w:left="138"/>
      </w:pPr>
      <w:r w:rsidRPr="00F449FE">
        <w:t>Begründung:</w:t>
      </w:r>
    </w:p>
    <w:p w14:paraId="1ECBD6B8" w14:textId="77777777" w:rsidR="007674E3" w:rsidRDefault="007674E3" w:rsidP="00F449FE">
      <w:pPr>
        <w:pStyle w:val="Textkrper"/>
        <w:ind w:left="138"/>
      </w:pPr>
    </w:p>
    <w:p w14:paraId="68D5A16C" w14:textId="77777777" w:rsidR="00341BF0" w:rsidRPr="00341BF0" w:rsidRDefault="00341BF0" w:rsidP="00341BF0">
      <w:pPr>
        <w:pStyle w:val="Textkrper"/>
        <w:ind w:left="138"/>
      </w:pPr>
      <w:r w:rsidRPr="00341BF0">
        <w:t>Die dem Bescheid zugrunde liegenden gesetzlichen Regelungen des Bewertungsgesetzes sind meines/unseres Erachtens verfassungswidrig.</w:t>
      </w:r>
    </w:p>
    <w:p w14:paraId="669EAB16" w14:textId="77777777" w:rsidR="00341BF0" w:rsidRDefault="00341BF0" w:rsidP="00341BF0">
      <w:pPr>
        <w:pStyle w:val="Textkrper"/>
        <w:ind w:left="138"/>
      </w:pPr>
      <w:r w:rsidRPr="00341BF0">
        <w:t>Die Grundsteuerwerte werden in einem typisierten Verfahren ermittelt. Bei der Wertbestimmung des Grund und Bodens werden objektspezifische Besonderheiten nicht berücksichtigt.</w:t>
      </w:r>
    </w:p>
    <w:p w14:paraId="33F18076" w14:textId="77777777" w:rsidR="00341BF0" w:rsidRPr="00341BF0" w:rsidRDefault="00341BF0" w:rsidP="00341BF0">
      <w:pPr>
        <w:pStyle w:val="Textkrper"/>
        <w:ind w:left="138"/>
      </w:pPr>
    </w:p>
    <w:p w14:paraId="701658AF" w14:textId="77777777" w:rsidR="00341BF0" w:rsidRDefault="00341BF0" w:rsidP="00341BF0">
      <w:pPr>
        <w:pStyle w:val="Textkrper"/>
        <w:ind w:left="138"/>
      </w:pPr>
      <w:r w:rsidRPr="00341BF0">
        <w:t>Es besteht grundsätzlich auch keine Möglichkeit, durch ein Sachverständigengutachten oder sonstige aussagekräftige Unterlagen den Nachweis zu führen, dass der tatsächliche gemeine Wert niedriger ist. Dies verletzt das </w:t>
      </w:r>
      <w:r w:rsidRPr="00341BF0">
        <w:rPr>
          <w:b/>
          <w:bCs/>
        </w:rPr>
        <w:t>verfassungsrechtliche Gebot des Übermaßprinzips</w:t>
      </w:r>
      <w:r w:rsidRPr="00341BF0">
        <w:t> (vgl. hierzu die </w:t>
      </w:r>
      <w:hyperlink r:id="rId8" w:tooltip="AdV einer Grundsteuerwertfeststellung im sog. Bundesmodell" w:history="1">
        <w:r w:rsidRPr="00341BF0">
          <w:t>Beschlüsse des BFH v. 27.5.2024, II B 78/23 [</w:t>
        </w:r>
        <w:proofErr w:type="spellStart"/>
        <w:r w:rsidRPr="00341BF0">
          <w:t>AdV</w:t>
        </w:r>
        <w:proofErr w:type="spellEnd"/>
        <w:r w:rsidRPr="00341BF0">
          <w:t>] und II B 79/23 [</w:t>
        </w:r>
        <w:proofErr w:type="spellStart"/>
        <w:r w:rsidRPr="00341BF0">
          <w:t>AdV</w:t>
        </w:r>
        <w:proofErr w:type="spellEnd"/>
        <w:r w:rsidRPr="00341BF0">
          <w:t>]</w:t>
        </w:r>
      </w:hyperlink>
      <w:r w:rsidRPr="00341BF0">
        <w:t>). Wenn die Festsetzung der Grundsteuer durch die Gemeinde an den Wert des Grundstücks anknüpfen soll, muss der Wert des Grundstücks realitätsgerecht ermittelt werden (vgl. hierzu auch </w:t>
      </w:r>
      <w:hyperlink r:id="rId9" w:tooltip="11 V 533/24 A (BG)" w:history="1">
        <w:r w:rsidRPr="00341BF0">
          <w:t xml:space="preserve"> FG Düsseldorf, Beschluss v. 10.5.2024, 11 V </w:t>
        </w:r>
        <w:r w:rsidRPr="00341BF0">
          <w:lastRenderedPageBreak/>
          <w:t>533/24 A [BG]</w:t>
        </w:r>
      </w:hyperlink>
      <w:r w:rsidRPr="00341BF0">
        <w:t>,  zum Vorliegen ernstlicher Zweifel an der Bewertung eines Grundstücks als </w:t>
      </w:r>
      <w:r w:rsidRPr="00341BF0">
        <w:rPr>
          <w:b/>
          <w:bCs/>
        </w:rPr>
        <w:t>bebautes</w:t>
      </w:r>
      <w:r w:rsidRPr="00341BF0">
        <w:t> Grundstück wegen anzunehmender </w:t>
      </w:r>
      <w:r w:rsidRPr="00341BF0">
        <w:rPr>
          <w:b/>
          <w:bCs/>
        </w:rPr>
        <w:t>Unzumutbarkeit der Weiternutzung</w:t>
      </w:r>
      <w:r w:rsidRPr="00341BF0">
        <w:t> eines Gebäudes).</w:t>
      </w:r>
    </w:p>
    <w:p w14:paraId="0FA9EF28" w14:textId="77777777" w:rsidR="00341BF0" w:rsidRPr="00341BF0" w:rsidRDefault="00341BF0" w:rsidP="00341BF0">
      <w:pPr>
        <w:pStyle w:val="Textkrper"/>
        <w:ind w:left="138"/>
      </w:pPr>
    </w:p>
    <w:p w14:paraId="24552EC8" w14:textId="77777777" w:rsidR="00341BF0" w:rsidRDefault="00341BF0" w:rsidP="00341BF0">
      <w:pPr>
        <w:pStyle w:val="Textkrper"/>
        <w:ind w:left="138"/>
      </w:pPr>
      <w:r w:rsidRPr="00341BF0">
        <w:t>Die finanziellen Auswirkungen der Grundsteuer stehen zudem erst fest, nachdem die Gemeinden die Grundsteuerbescheide erlassen haben. Dann werden die (anzufechtenden) Grundlagenbescheide in nahezu allen Fällen bereits in Bestandskraft erwachsen sein. Aufgrund der zeitlichen Diskrepanz zwischen dem Erlass der Grundlagen- und Folgebescheide verstoßen die Grundlagenbescheide gegen den </w:t>
      </w:r>
      <w:r w:rsidRPr="00341BF0">
        <w:rPr>
          <w:b/>
          <w:bCs/>
        </w:rPr>
        <w:t>staatlichen Bestimmtheitsgrundsatz</w:t>
      </w:r>
      <w:r w:rsidRPr="00341BF0">
        <w:t>.</w:t>
      </w:r>
    </w:p>
    <w:p w14:paraId="4A572D12" w14:textId="77777777" w:rsidR="00341BF0" w:rsidRPr="00341BF0" w:rsidRDefault="00341BF0" w:rsidP="00341BF0">
      <w:pPr>
        <w:pStyle w:val="Textkrper"/>
        <w:ind w:left="138"/>
      </w:pPr>
    </w:p>
    <w:p w14:paraId="72F07636" w14:textId="77777777" w:rsidR="00341BF0" w:rsidRDefault="00341BF0" w:rsidP="00341BF0">
      <w:pPr>
        <w:pStyle w:val="Textkrper"/>
        <w:ind w:left="138"/>
      </w:pPr>
      <w:r w:rsidRPr="00341BF0">
        <w:t>Ich/wir beantrage(n) unter Hinweis auf die beim FG Berlin-Brandenburg (Az. 3 K 3142/23), beim FG Rheinland-Pfalz (Az. 4 K 1205/23) und beim FG Düsseldorf (Az. 11 K 2309/23 </w:t>
      </w:r>
      <w:proofErr w:type="spellStart"/>
      <w:r w:rsidRPr="00341BF0">
        <w:t>Gr</w:t>
      </w:r>
      <w:proofErr w:type="spellEnd"/>
      <w:r w:rsidRPr="00341BF0">
        <w:t>) anhängigen Klageverfahren das Ruhen des Einspruchsverfahrens nach § 363 Abs. 2 Satz 1 AO bis die finanziellen Konsequenzen der Bescheide klar ersichtlich sind. Ich/Wir stimme(n) einem solchen Ruhen des Verfahrens bereits jetzt zu.</w:t>
      </w:r>
    </w:p>
    <w:p w14:paraId="0C85084B" w14:textId="77777777" w:rsidR="00341BF0" w:rsidRPr="00341BF0" w:rsidRDefault="00341BF0" w:rsidP="00341BF0">
      <w:pPr>
        <w:pStyle w:val="Textkrper"/>
        <w:ind w:left="138"/>
      </w:pPr>
    </w:p>
    <w:p w14:paraId="0DF3E15E" w14:textId="77777777" w:rsidR="00341BF0" w:rsidRDefault="00341BF0" w:rsidP="00341BF0">
      <w:pPr>
        <w:pStyle w:val="Textkrper"/>
        <w:ind w:left="138"/>
      </w:pPr>
      <w:r w:rsidRPr="00341BF0">
        <w:t>Sollte gegen das Urteil des </w:t>
      </w:r>
      <w:hyperlink r:id="rId10" w:tooltip="FG Köln, Urteil v. 19.9.2024, 4 K 2189 23" w:history="1">
        <w:r w:rsidRPr="00341BF0">
          <w:t> FG Köln v. 19.9.2024, 4 K 2189/23</w:t>
        </w:r>
      </w:hyperlink>
      <w:r w:rsidRPr="00341BF0">
        <w:t>, die vom FG zugelassene </w:t>
      </w:r>
      <w:r w:rsidRPr="00341BF0">
        <w:rPr>
          <w:b/>
          <w:bCs/>
        </w:rPr>
        <w:t>Revision beim BFH eingelegt</w:t>
      </w:r>
      <w:r w:rsidRPr="00341BF0">
        <w:t> werden, ruht das Verfahren ohnehin nach § 363 Abs. 2 Satz 2 AO bis zum Abschluss des Revisionsverfahrens (</w:t>
      </w:r>
      <w:r w:rsidRPr="00341BF0">
        <w:rPr>
          <w:b/>
          <w:bCs/>
        </w:rPr>
        <w:t>sog. Zwangsruhe</w:t>
      </w:r>
      <w:r w:rsidRPr="00341BF0">
        <w:t>).</w:t>
      </w:r>
    </w:p>
    <w:p w14:paraId="03B9442D" w14:textId="77777777" w:rsidR="00341BF0" w:rsidRPr="00341BF0" w:rsidRDefault="00341BF0" w:rsidP="00341BF0">
      <w:pPr>
        <w:pStyle w:val="Textkrper"/>
        <w:ind w:left="138"/>
      </w:pPr>
    </w:p>
    <w:p w14:paraId="60198E6A" w14:textId="77777777" w:rsidR="00341BF0" w:rsidRPr="00341BF0" w:rsidRDefault="00341BF0" w:rsidP="00341BF0">
      <w:pPr>
        <w:pStyle w:val="Textkrper"/>
        <w:ind w:left="138"/>
      </w:pPr>
      <w:r w:rsidRPr="00341BF0">
        <w:t>Für den Fall, dass Sie meinen/unseren Ausführungen nicht folgen und Anträgen nicht entsprechen wollen, beantrage(n) ich/wir die Erörterung des Sach- und Rechtsstands nach § 364a AO.</w:t>
      </w:r>
    </w:p>
    <w:p w14:paraId="4F796C59" w14:textId="4408DD30" w:rsidR="00341BF0" w:rsidRPr="00341BF0" w:rsidRDefault="00341BF0" w:rsidP="00341BF0">
      <w:pPr>
        <w:pStyle w:val="Textkrper"/>
      </w:pPr>
    </w:p>
    <w:p w14:paraId="72B8715A" w14:textId="77777777" w:rsidR="00DB39EB" w:rsidRDefault="00DB39EB" w:rsidP="00F449FE">
      <w:pPr>
        <w:pStyle w:val="Textkrper"/>
        <w:ind w:left="138"/>
      </w:pPr>
    </w:p>
    <w:p w14:paraId="4C467FFF" w14:textId="4469E648" w:rsidR="007674E3" w:rsidRPr="00F449FE" w:rsidRDefault="007674E3" w:rsidP="00F449FE">
      <w:pPr>
        <w:pStyle w:val="Textkrper"/>
        <w:ind w:left="138"/>
      </w:pPr>
      <w:r>
        <w:t>Für eine Bestätigung des Eingangs des Einspruchs wäre/n ich/wir Ihnen sehr dankbar</w:t>
      </w:r>
      <w:r w:rsidR="004F67C5">
        <w:t>.</w:t>
      </w:r>
    </w:p>
    <w:p w14:paraId="17DF5FA3" w14:textId="77777777" w:rsidR="00F449FE" w:rsidRPr="00F449FE" w:rsidRDefault="00F449FE" w:rsidP="00F449FE">
      <w:pPr>
        <w:pStyle w:val="Textkrper"/>
        <w:ind w:left="138"/>
      </w:pPr>
    </w:p>
    <w:p w14:paraId="18E775AC" w14:textId="77777777" w:rsidR="00A05132" w:rsidRDefault="00A05132" w:rsidP="00A05132">
      <w:pPr>
        <w:pStyle w:val="Textkrper"/>
        <w:rPr>
          <w:sz w:val="26"/>
        </w:rPr>
      </w:pPr>
    </w:p>
    <w:p w14:paraId="0299FFFC" w14:textId="77777777" w:rsidR="00A05132" w:rsidRDefault="00A05132" w:rsidP="00A05132">
      <w:pPr>
        <w:pStyle w:val="Textkrper"/>
        <w:spacing w:before="6"/>
        <w:rPr>
          <w:sz w:val="32"/>
        </w:rPr>
      </w:pPr>
    </w:p>
    <w:p w14:paraId="68FE185F" w14:textId="77777777" w:rsidR="00A05132" w:rsidRDefault="00A05132" w:rsidP="00A05132">
      <w:pPr>
        <w:pStyle w:val="Textkrper"/>
        <w:ind w:left="138"/>
      </w:pPr>
      <w:r>
        <w:t>Mit</w:t>
      </w:r>
      <w:r>
        <w:rPr>
          <w:spacing w:val="-13"/>
        </w:rPr>
        <w:t xml:space="preserve"> </w:t>
      </w:r>
      <w:r>
        <w:t>freundlichen</w:t>
      </w:r>
      <w:r>
        <w:rPr>
          <w:spacing w:val="-12"/>
        </w:rPr>
        <w:t xml:space="preserve"> </w:t>
      </w:r>
      <w:r>
        <w:rPr>
          <w:spacing w:val="-2"/>
        </w:rPr>
        <w:t>Grüßen</w:t>
      </w:r>
    </w:p>
    <w:p w14:paraId="76F9ECB2" w14:textId="77777777" w:rsidR="00A05132" w:rsidRDefault="00A05132" w:rsidP="00A05132">
      <w:pPr>
        <w:pStyle w:val="Textkrper"/>
        <w:rPr>
          <w:sz w:val="26"/>
        </w:rPr>
      </w:pPr>
    </w:p>
    <w:p w14:paraId="6CFA66FE" w14:textId="77777777" w:rsidR="00A05132" w:rsidRDefault="00A05132" w:rsidP="00A05132">
      <w:pPr>
        <w:pStyle w:val="Textkrper"/>
        <w:spacing w:before="8"/>
        <w:rPr>
          <w:sz w:val="32"/>
        </w:rPr>
      </w:pPr>
    </w:p>
    <w:p w14:paraId="5D4E01B4" w14:textId="77777777" w:rsidR="00A05132" w:rsidRDefault="00A05132" w:rsidP="00A05132">
      <w:pPr>
        <w:pStyle w:val="Textkrper"/>
        <w:spacing w:line="278" w:lineRule="auto"/>
        <w:ind w:left="138" w:right="4117"/>
      </w:pPr>
      <w:r>
        <w:rPr>
          <w:noProof/>
        </w:rPr>
        <w:drawing>
          <wp:anchor distT="0" distB="0" distL="0" distR="0" simplePos="0" relativeHeight="251660288" behindDoc="1" locked="0" layoutInCell="1" allowOverlap="1" wp14:anchorId="3958286C" wp14:editId="06138144">
            <wp:simplePos x="0" y="0"/>
            <wp:positionH relativeFrom="page">
              <wp:posOffset>1218730</wp:posOffset>
            </wp:positionH>
            <wp:positionV relativeFrom="paragraph">
              <wp:posOffset>-141530</wp:posOffset>
            </wp:positionV>
            <wp:extent cx="4711915" cy="469734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4711915" cy="4697349"/>
                    </a:xfrm>
                    <a:prstGeom prst="rect">
                      <a:avLst/>
                    </a:prstGeom>
                  </pic:spPr>
                </pic:pic>
              </a:graphicData>
            </a:graphic>
          </wp:anchor>
        </w:drawing>
      </w:r>
      <w:r>
        <w:rPr>
          <w:spacing w:val="-2"/>
        </w:rPr>
        <w:t xml:space="preserve">………………………………………… </w:t>
      </w:r>
      <w:r>
        <w:t>(Unterschrift | en</w:t>
      </w:r>
    </w:p>
    <w:p w14:paraId="14A431BB" w14:textId="77777777" w:rsidR="00A05132" w:rsidRDefault="00A05132" w:rsidP="00A05132">
      <w:pPr>
        <w:pStyle w:val="Textkrper"/>
        <w:spacing w:before="8"/>
        <w:rPr>
          <w:sz w:val="26"/>
        </w:rPr>
      </w:pPr>
      <w:r>
        <w:rPr>
          <w:noProof/>
        </w:rPr>
        <mc:AlternateContent>
          <mc:Choice Requires="wps">
            <w:drawing>
              <wp:anchor distT="0" distB="0" distL="0" distR="0" simplePos="0" relativeHeight="251662336" behindDoc="1" locked="0" layoutInCell="1" allowOverlap="1" wp14:anchorId="3552D2DD" wp14:editId="457034DD">
                <wp:simplePos x="0" y="0"/>
                <wp:positionH relativeFrom="page">
                  <wp:posOffset>882650</wp:posOffset>
                </wp:positionH>
                <wp:positionV relativeFrom="paragraph">
                  <wp:posOffset>210820</wp:posOffset>
                </wp:positionV>
                <wp:extent cx="5796915" cy="889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40749" id="docshape2" o:spid="_x0000_s1026" style="position:absolute;margin-left:69.5pt;margin-top:16.6pt;width:456.4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" fillcolor="black" stroked="f">
                <w10:wrap type="topAndBottom" anchorx="page"/>
              </v:rect>
            </w:pict>
          </mc:Fallback>
        </mc:AlternateContent>
      </w:r>
    </w:p>
    <w:p w14:paraId="7A149684" w14:textId="77777777" w:rsidR="00A05132" w:rsidRDefault="00A05132" w:rsidP="00A05132">
      <w:pPr>
        <w:pStyle w:val="Textkrper"/>
        <w:rPr>
          <w:sz w:val="20"/>
        </w:rPr>
      </w:pPr>
    </w:p>
    <w:p w14:paraId="02DF4004" w14:textId="77777777" w:rsidR="00A05132" w:rsidRDefault="00A05132" w:rsidP="00A05132">
      <w:pPr>
        <w:pStyle w:val="Textkrper"/>
        <w:rPr>
          <w:sz w:val="20"/>
        </w:rPr>
      </w:pPr>
    </w:p>
    <w:p w14:paraId="49A788E2" w14:textId="77777777" w:rsidR="00A05132" w:rsidRDefault="00A05132" w:rsidP="00A05132">
      <w:pPr>
        <w:pStyle w:val="Textkrper"/>
        <w:rPr>
          <w:sz w:val="20"/>
        </w:rPr>
      </w:pPr>
    </w:p>
    <w:p w14:paraId="3B3B1F1F" w14:textId="77777777" w:rsidR="00A05132" w:rsidRDefault="00A05132" w:rsidP="00A05132">
      <w:pPr>
        <w:pStyle w:val="Textkrper"/>
        <w:spacing w:before="10"/>
        <w:rPr>
          <w:sz w:val="22"/>
        </w:rPr>
      </w:pPr>
    </w:p>
    <w:p w14:paraId="6625AAA5" w14:textId="77777777" w:rsidR="00A05132" w:rsidRDefault="00A05132" w:rsidP="00A05132">
      <w:pPr>
        <w:pStyle w:val="berschrift1"/>
        <w:jc w:val="both"/>
      </w:pPr>
      <w:r>
        <w:t>WICHTIGER</w:t>
      </w:r>
      <w:r>
        <w:rPr>
          <w:spacing w:val="-2"/>
        </w:rPr>
        <w:t xml:space="preserve"> HINWEIS:</w:t>
      </w:r>
    </w:p>
    <w:p w14:paraId="4E107998" w14:textId="77777777" w:rsidR="00A05132" w:rsidRDefault="00A05132" w:rsidP="00A05132">
      <w:pPr>
        <w:pStyle w:val="Textkrper"/>
        <w:spacing w:before="3"/>
        <w:rPr>
          <w:b/>
          <w:sz w:val="31"/>
        </w:rPr>
      </w:pPr>
    </w:p>
    <w:p w14:paraId="6915AD82" w14:textId="19C66BEA" w:rsidR="00A05132" w:rsidRDefault="00A05132" w:rsidP="00A05132">
      <w:pPr>
        <w:pStyle w:val="Textkrper"/>
        <w:spacing w:before="1" w:line="276" w:lineRule="auto"/>
        <w:ind w:left="138" w:right="133"/>
        <w:jc w:val="both"/>
      </w:pPr>
      <w:r>
        <w:t xml:space="preserve">Bitte verwenden Sie den beigefügten Mustereinspruch </w:t>
      </w:r>
      <w:r>
        <w:rPr>
          <w:b/>
        </w:rPr>
        <w:t>nur dann</w:t>
      </w:r>
      <w:r>
        <w:t>, wenn es Ihnen lediglich</w:t>
      </w:r>
      <w:r>
        <w:rPr>
          <w:spacing w:val="-3"/>
        </w:rPr>
        <w:t xml:space="preserve"> </w:t>
      </w:r>
      <w:r>
        <w:t>darum</w:t>
      </w:r>
      <w:r>
        <w:rPr>
          <w:spacing w:val="-2"/>
        </w:rPr>
        <w:t xml:space="preserve"> </w:t>
      </w:r>
      <w:r>
        <w:t>geht,</w:t>
      </w:r>
      <w:r>
        <w:rPr>
          <w:spacing w:val="-2"/>
        </w:rPr>
        <w:t xml:space="preserve"> </w:t>
      </w:r>
      <w:r>
        <w:t>den</w:t>
      </w:r>
      <w:r>
        <w:rPr>
          <w:spacing w:val="-3"/>
        </w:rPr>
        <w:t xml:space="preserve"> </w:t>
      </w:r>
      <w:r>
        <w:t>Grundsteuerwertbescheid</w:t>
      </w:r>
      <w:r>
        <w:rPr>
          <w:spacing w:val="-3"/>
        </w:rPr>
        <w:t xml:space="preserve"> </w:t>
      </w:r>
      <w:r>
        <w:t>mit</w:t>
      </w:r>
      <w:r>
        <w:rPr>
          <w:spacing w:val="-3"/>
        </w:rPr>
        <w:t xml:space="preserve"> </w:t>
      </w:r>
      <w:r>
        <w:t>der</w:t>
      </w:r>
      <w:r>
        <w:rPr>
          <w:spacing w:val="-2"/>
        </w:rPr>
        <w:t xml:space="preserve"> </w:t>
      </w:r>
      <w:r>
        <w:t>Begründung</w:t>
      </w:r>
      <w:r>
        <w:rPr>
          <w:spacing w:val="-3"/>
        </w:rPr>
        <w:t xml:space="preserve"> </w:t>
      </w:r>
      <w:r>
        <w:t xml:space="preserve">anzugreifen, dass das </w:t>
      </w:r>
      <w:r w:rsidR="00F449FE">
        <w:t xml:space="preserve">Bundesmodell </w:t>
      </w:r>
      <w:r>
        <w:t>verfassungswidrig ist.</w:t>
      </w:r>
    </w:p>
    <w:p w14:paraId="7FAE46A3" w14:textId="77777777" w:rsidR="00A05132" w:rsidRDefault="00A05132" w:rsidP="00A05132">
      <w:pPr>
        <w:pStyle w:val="Textkrper"/>
        <w:spacing w:before="6"/>
        <w:rPr>
          <w:sz w:val="27"/>
        </w:rPr>
      </w:pPr>
    </w:p>
    <w:p w14:paraId="5BD8E96D" w14:textId="77777777" w:rsidR="00A05132" w:rsidRDefault="00A05132" w:rsidP="00A05132">
      <w:pPr>
        <w:pStyle w:val="Textkrper"/>
        <w:spacing w:line="276" w:lineRule="auto"/>
        <w:ind w:left="138" w:right="132"/>
        <w:jc w:val="both"/>
      </w:pPr>
      <w:r>
        <w:lastRenderedPageBreak/>
        <w:t>Wollen Sie darüber hinaus den Grundsteuerwertbescheid inhaltlich auch noch mit anderen Argumenten angreifen, muss eine Einspruchsbegründung auf den</w:t>
      </w:r>
      <w:r>
        <w:rPr>
          <w:spacing w:val="80"/>
        </w:rPr>
        <w:t xml:space="preserve"> </w:t>
      </w:r>
      <w:r>
        <w:t>jeweiligen Einzelfall bezogen formuliert werden. (z.B. der Bescheid weist in Bezug</w:t>
      </w:r>
      <w:r>
        <w:rPr>
          <w:spacing w:val="40"/>
        </w:rPr>
        <w:t xml:space="preserve"> </w:t>
      </w:r>
      <w:r>
        <w:t>auf die Grundstücksgröße eine falsche Quadratmeterangabe auf. Oder es liegt ein Gutachten</w:t>
      </w:r>
      <w:r>
        <w:rPr>
          <w:position w:val="8"/>
          <w:sz w:val="16"/>
        </w:rPr>
        <w:t>3</w:t>
      </w:r>
      <w:r>
        <w:rPr>
          <w:spacing w:val="40"/>
          <w:position w:val="8"/>
          <w:sz w:val="16"/>
        </w:rPr>
        <w:t xml:space="preserve"> </w:t>
      </w:r>
      <w:r>
        <w:t>vor, das einen niedrigeren Bodenwert ausweist).</w:t>
      </w:r>
    </w:p>
    <w:p w14:paraId="2B7FF183" w14:textId="77777777" w:rsidR="00A05132" w:rsidRDefault="00A05132" w:rsidP="00A05132">
      <w:pPr>
        <w:pStyle w:val="Textkrper"/>
        <w:rPr>
          <w:sz w:val="28"/>
        </w:rPr>
      </w:pPr>
    </w:p>
    <w:p w14:paraId="6660EC2E" w14:textId="77777777" w:rsidR="00A05132" w:rsidRDefault="00A05132" w:rsidP="00A05132">
      <w:pPr>
        <w:pStyle w:val="Textkrper"/>
        <w:spacing w:before="10"/>
        <w:rPr>
          <w:sz w:val="26"/>
        </w:rPr>
      </w:pPr>
    </w:p>
    <w:p w14:paraId="1E5D5923" w14:textId="77777777" w:rsidR="004F67C5" w:rsidRDefault="00A05132" w:rsidP="00A05132">
      <w:pPr>
        <w:pStyle w:val="Textkrper"/>
        <w:spacing w:line="552" w:lineRule="auto"/>
        <w:ind w:left="138" w:right="250"/>
        <w:jc w:val="both"/>
      </w:pPr>
      <w:r>
        <w:t>Halten</w:t>
      </w:r>
      <w:r>
        <w:rPr>
          <w:spacing w:val="-4"/>
        </w:rPr>
        <w:t xml:space="preserve"> </w:t>
      </w:r>
      <w:r>
        <w:t>Sie</w:t>
      </w:r>
      <w:r>
        <w:rPr>
          <w:spacing w:val="-4"/>
        </w:rPr>
        <w:t xml:space="preserve"> </w:t>
      </w:r>
      <w:r>
        <w:t>dazu</w:t>
      </w:r>
      <w:r>
        <w:rPr>
          <w:spacing w:val="-6"/>
        </w:rPr>
        <w:t xml:space="preserve"> </w:t>
      </w:r>
      <w:r>
        <w:t>dann</w:t>
      </w:r>
      <w:r>
        <w:rPr>
          <w:spacing w:val="-4"/>
        </w:rPr>
        <w:t xml:space="preserve"> </w:t>
      </w:r>
      <w:r>
        <w:t>ggf.</w:t>
      </w:r>
      <w:r>
        <w:rPr>
          <w:spacing w:val="-1"/>
        </w:rPr>
        <w:t xml:space="preserve"> </w:t>
      </w:r>
      <w:r>
        <w:t>Rücksprache</w:t>
      </w:r>
      <w:r>
        <w:rPr>
          <w:spacing w:val="-5"/>
        </w:rPr>
        <w:t xml:space="preserve"> </w:t>
      </w:r>
      <w:r>
        <w:t>mit</w:t>
      </w:r>
      <w:r>
        <w:rPr>
          <w:spacing w:val="-4"/>
        </w:rPr>
        <w:t xml:space="preserve"> </w:t>
      </w:r>
      <w:r>
        <w:t>Ihrem</w:t>
      </w:r>
      <w:r>
        <w:rPr>
          <w:spacing w:val="-2"/>
        </w:rPr>
        <w:t xml:space="preserve"> </w:t>
      </w:r>
      <w:r>
        <w:t>Steuerberater</w:t>
      </w:r>
      <w:r>
        <w:rPr>
          <w:spacing w:val="-2"/>
        </w:rPr>
        <w:t xml:space="preserve"> </w:t>
      </w:r>
      <w:r>
        <w:t>oder</w:t>
      </w:r>
      <w:r>
        <w:rPr>
          <w:spacing w:val="-3"/>
        </w:rPr>
        <w:t xml:space="preserve"> </w:t>
      </w:r>
      <w:r>
        <w:t xml:space="preserve">Rechtsanwalt. </w:t>
      </w:r>
    </w:p>
    <w:p w14:paraId="2F518664" w14:textId="385134A4" w:rsidR="00A05132" w:rsidRDefault="00A05132" w:rsidP="00A05132">
      <w:pPr>
        <w:pStyle w:val="Textkrper"/>
        <w:spacing w:line="552" w:lineRule="auto"/>
        <w:ind w:left="138" w:right="250"/>
        <w:jc w:val="both"/>
      </w:pPr>
      <w:r>
        <w:t>Muster – ohne Gewähr Stand</w:t>
      </w:r>
      <w:r w:rsidR="004F67C5">
        <w:t xml:space="preserve"> November</w:t>
      </w:r>
      <w:r>
        <w:t xml:space="preserve"> 202</w:t>
      </w:r>
      <w:r w:rsidR="00F449FE">
        <w:t>4</w:t>
      </w:r>
    </w:p>
    <w:p w14:paraId="659D7076" w14:textId="77777777" w:rsidR="00A05132" w:rsidRDefault="00A05132" w:rsidP="00A05132">
      <w:pPr>
        <w:pStyle w:val="Textkrper"/>
        <w:rPr>
          <w:sz w:val="20"/>
        </w:rPr>
      </w:pPr>
    </w:p>
    <w:p w14:paraId="49BD40C2" w14:textId="60A7EA95" w:rsidR="0075484B" w:rsidRDefault="0075484B" w:rsidP="00F449FE">
      <w:pPr>
        <w:pStyle w:val="Textkrper"/>
        <w:spacing w:before="9"/>
        <w:rPr>
          <w:sz w:val="10"/>
        </w:rPr>
      </w:pPr>
    </w:p>
    <w:p w14:paraId="07E498EF" w14:textId="77777777" w:rsidR="004F67C5" w:rsidRDefault="004F67C5" w:rsidP="004F67C5">
      <w:pPr>
        <w:rPr>
          <w:rFonts w:ascii="Arial" w:eastAsia="Arial" w:hAnsi="Arial" w:cs="Arial"/>
          <w:sz w:val="10"/>
          <w:szCs w:val="24"/>
        </w:rPr>
      </w:pPr>
    </w:p>
    <w:p w14:paraId="0CDE74D7" w14:textId="4D350D7C" w:rsidR="004F67C5" w:rsidRPr="004F67C5" w:rsidRDefault="004F67C5" w:rsidP="004F67C5">
      <w:pPr>
        <w:tabs>
          <w:tab w:val="left" w:pos="1635"/>
        </w:tabs>
      </w:pPr>
      <w:r>
        <w:tab/>
      </w:r>
    </w:p>
    <w:sectPr w:rsidR="004F67C5" w:rsidRPr="004F67C5" w:rsidSect="004F67C5">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3E89" w14:textId="77777777" w:rsidR="00DB06CE" w:rsidRDefault="00DB06CE" w:rsidP="00F449FE">
      <w:pPr>
        <w:spacing w:after="0" w:line="240" w:lineRule="auto"/>
      </w:pPr>
      <w:r>
        <w:separator/>
      </w:r>
    </w:p>
  </w:endnote>
  <w:endnote w:type="continuationSeparator" w:id="0">
    <w:p w14:paraId="07A60178" w14:textId="77777777" w:rsidR="00DB06CE" w:rsidRDefault="00DB06CE" w:rsidP="00F4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2E5" w14:textId="77777777" w:rsidR="00F449FE" w:rsidRDefault="00F449FE" w:rsidP="00F449FE">
    <w:pPr>
      <w:spacing w:before="96"/>
      <w:ind w:left="280" w:hanging="142"/>
      <w:rPr>
        <w:sz w:val="18"/>
      </w:rPr>
    </w:pPr>
    <w:r>
      <w:rPr>
        <w:position w:val="6"/>
        <w:sz w:val="12"/>
      </w:rPr>
      <w:t>1</w:t>
    </w:r>
    <w:r>
      <w:rPr>
        <w:spacing w:val="14"/>
        <w:position w:val="6"/>
        <w:sz w:val="12"/>
      </w:rPr>
      <w:t xml:space="preserve"> </w:t>
    </w:r>
    <w:r>
      <w:rPr>
        <w:sz w:val="18"/>
      </w:rPr>
      <w:t>Bei</w:t>
    </w:r>
    <w:r>
      <w:rPr>
        <w:spacing w:val="-3"/>
        <w:sz w:val="18"/>
      </w:rPr>
      <w:t xml:space="preserve"> </w:t>
    </w:r>
    <w:r>
      <w:rPr>
        <w:sz w:val="18"/>
      </w:rPr>
      <w:t>Ehegatten</w:t>
    </w:r>
    <w:r>
      <w:rPr>
        <w:spacing w:val="-3"/>
        <w:sz w:val="18"/>
      </w:rPr>
      <w:t xml:space="preserve"> </w:t>
    </w:r>
    <w:r>
      <w:rPr>
        <w:sz w:val="18"/>
      </w:rPr>
      <w:t>und</w:t>
    </w:r>
    <w:r>
      <w:rPr>
        <w:spacing w:val="-3"/>
        <w:sz w:val="18"/>
      </w:rPr>
      <w:t xml:space="preserve"> </w:t>
    </w:r>
    <w:r>
      <w:rPr>
        <w:sz w:val="18"/>
      </w:rPr>
      <w:t>eingetragenen</w:t>
    </w:r>
    <w:r>
      <w:rPr>
        <w:spacing w:val="-3"/>
        <w:sz w:val="18"/>
      </w:rPr>
      <w:t xml:space="preserve"> </w:t>
    </w:r>
    <w:r>
      <w:rPr>
        <w:sz w:val="18"/>
      </w:rPr>
      <w:t>Lebenspartnern</w:t>
    </w:r>
    <w:r>
      <w:rPr>
        <w:spacing w:val="-3"/>
        <w:sz w:val="18"/>
      </w:rPr>
      <w:t xml:space="preserve"> </w:t>
    </w:r>
    <w:r>
      <w:rPr>
        <w:sz w:val="18"/>
      </w:rPr>
      <w:t>sind</w:t>
    </w:r>
    <w:r>
      <w:rPr>
        <w:spacing w:val="-5"/>
        <w:sz w:val="18"/>
      </w:rPr>
      <w:t xml:space="preserve"> </w:t>
    </w:r>
    <w:r>
      <w:rPr>
        <w:sz w:val="18"/>
      </w:rPr>
      <w:t>jeweils</w:t>
    </w:r>
    <w:r>
      <w:rPr>
        <w:spacing w:val="-2"/>
        <w:sz w:val="18"/>
      </w:rPr>
      <w:t xml:space="preserve"> </w:t>
    </w:r>
    <w:r>
      <w:rPr>
        <w:sz w:val="18"/>
      </w:rPr>
      <w:t>beide</w:t>
    </w:r>
    <w:r>
      <w:rPr>
        <w:spacing w:val="-5"/>
        <w:sz w:val="18"/>
      </w:rPr>
      <w:t xml:space="preserve"> </w:t>
    </w:r>
    <w:r>
      <w:rPr>
        <w:sz w:val="18"/>
      </w:rPr>
      <w:t>Namen</w:t>
    </w:r>
    <w:r>
      <w:rPr>
        <w:spacing w:val="-3"/>
        <w:sz w:val="18"/>
      </w:rPr>
      <w:t xml:space="preserve"> </w:t>
    </w:r>
    <w:r>
      <w:rPr>
        <w:sz w:val="18"/>
      </w:rPr>
      <w:t>anzugeben. Bei</w:t>
    </w:r>
    <w:r>
      <w:rPr>
        <w:spacing w:val="-3"/>
        <w:sz w:val="18"/>
      </w:rPr>
      <w:t xml:space="preserve"> </w:t>
    </w:r>
    <w:r>
      <w:rPr>
        <w:sz w:val="18"/>
      </w:rPr>
      <w:t>anderen Eigentümergemeinschaften sind alle Beteiligten anzugeben.</w:t>
    </w:r>
  </w:p>
  <w:p w14:paraId="302618F3" w14:textId="0C7B0134" w:rsidR="00F449FE" w:rsidRPr="00F449FE" w:rsidRDefault="00F449FE" w:rsidP="00F449FE">
    <w:pPr>
      <w:ind w:left="280" w:hanging="142"/>
      <w:rPr>
        <w:sz w:val="18"/>
      </w:rPr>
    </w:pPr>
    <w:r>
      <w:rPr>
        <w:position w:val="6"/>
        <w:sz w:val="12"/>
      </w:rPr>
      <w:t>2</w:t>
    </w:r>
    <w:r>
      <w:rPr>
        <w:spacing w:val="14"/>
        <w:position w:val="6"/>
        <w:sz w:val="12"/>
      </w:rPr>
      <w:t xml:space="preserve"> </w:t>
    </w:r>
    <w:r>
      <w:rPr>
        <w:sz w:val="18"/>
      </w:rPr>
      <w:t>Der</w:t>
    </w:r>
    <w:r>
      <w:rPr>
        <w:spacing w:val="-2"/>
        <w:sz w:val="18"/>
      </w:rPr>
      <w:t xml:space="preserve"> </w:t>
    </w:r>
    <w:r>
      <w:rPr>
        <w:sz w:val="18"/>
      </w:rPr>
      <w:t>Einspruch</w:t>
    </w:r>
    <w:r>
      <w:rPr>
        <w:spacing w:val="-4"/>
        <w:sz w:val="18"/>
      </w:rPr>
      <w:t xml:space="preserve"> </w:t>
    </w:r>
    <w:r>
      <w:rPr>
        <w:sz w:val="18"/>
      </w:rPr>
      <w:t>kann</w:t>
    </w:r>
    <w:r>
      <w:rPr>
        <w:spacing w:val="-4"/>
        <w:sz w:val="18"/>
      </w:rPr>
      <w:t xml:space="preserve"> </w:t>
    </w:r>
    <w:r>
      <w:rPr>
        <w:sz w:val="18"/>
      </w:rPr>
      <w:t>nur</w:t>
    </w:r>
    <w:r>
      <w:rPr>
        <w:spacing w:val="-4"/>
        <w:sz w:val="18"/>
      </w:rPr>
      <w:t xml:space="preserve"> </w:t>
    </w:r>
    <w:r>
      <w:rPr>
        <w:sz w:val="18"/>
      </w:rPr>
      <w:t>binnen</w:t>
    </w:r>
    <w:r>
      <w:rPr>
        <w:spacing w:val="-2"/>
        <w:sz w:val="18"/>
      </w:rPr>
      <w:t xml:space="preserve"> </w:t>
    </w:r>
    <w:r>
      <w:rPr>
        <w:sz w:val="18"/>
      </w:rPr>
      <w:t>einer</w:t>
    </w:r>
    <w:r>
      <w:rPr>
        <w:spacing w:val="-3"/>
        <w:sz w:val="18"/>
      </w:rPr>
      <w:t xml:space="preserve"> </w:t>
    </w:r>
    <w:r>
      <w:rPr>
        <w:sz w:val="18"/>
      </w:rPr>
      <w:t xml:space="preserve">Frist </w:t>
    </w:r>
    <w:r>
      <w:rPr>
        <w:b/>
        <w:sz w:val="18"/>
      </w:rPr>
      <w:t>von</w:t>
    </w:r>
    <w:r>
      <w:rPr>
        <w:b/>
        <w:spacing w:val="-2"/>
        <w:sz w:val="18"/>
      </w:rPr>
      <w:t xml:space="preserve"> </w:t>
    </w:r>
    <w:r>
      <w:rPr>
        <w:b/>
        <w:sz w:val="18"/>
      </w:rPr>
      <w:t>einem</w:t>
    </w:r>
    <w:r>
      <w:rPr>
        <w:b/>
        <w:spacing w:val="-4"/>
        <w:sz w:val="18"/>
      </w:rPr>
      <w:t xml:space="preserve"> </w:t>
    </w:r>
    <w:r>
      <w:rPr>
        <w:b/>
        <w:sz w:val="18"/>
      </w:rPr>
      <w:t>Monat</w:t>
    </w:r>
    <w:r>
      <w:rPr>
        <w:b/>
        <w:spacing w:val="-2"/>
        <w:sz w:val="18"/>
      </w:rPr>
      <w:t xml:space="preserve"> </w:t>
    </w:r>
    <w:r>
      <w:rPr>
        <w:sz w:val="18"/>
      </w:rPr>
      <w:t>nach</w:t>
    </w:r>
    <w:r>
      <w:rPr>
        <w:spacing w:val="-2"/>
        <w:sz w:val="18"/>
      </w:rPr>
      <w:t xml:space="preserve"> </w:t>
    </w:r>
    <w:r>
      <w:rPr>
        <w:sz w:val="18"/>
      </w:rPr>
      <w:t>Bekanntgabe</w:t>
    </w:r>
    <w:r>
      <w:rPr>
        <w:spacing w:val="-3"/>
        <w:sz w:val="18"/>
      </w:rPr>
      <w:t xml:space="preserve"> </w:t>
    </w:r>
    <w:r>
      <w:rPr>
        <w:sz w:val="18"/>
      </w:rPr>
      <w:t>des</w:t>
    </w:r>
    <w:r>
      <w:rPr>
        <w:spacing w:val="-2"/>
        <w:sz w:val="18"/>
      </w:rPr>
      <w:t xml:space="preserve"> </w:t>
    </w:r>
    <w:r>
      <w:rPr>
        <w:sz w:val="18"/>
      </w:rPr>
      <w:t>Steuerbescheids</w:t>
    </w:r>
    <w:r>
      <w:rPr>
        <w:spacing w:val="-2"/>
        <w:sz w:val="18"/>
      </w:rPr>
      <w:t xml:space="preserve"> </w:t>
    </w:r>
    <w:r>
      <w:rPr>
        <w:sz w:val="18"/>
      </w:rPr>
      <w:t xml:space="preserve">eingelegt </w:t>
    </w:r>
    <w:r>
      <w:rPr>
        <w:spacing w:val="-2"/>
        <w:sz w:val="18"/>
      </w:rPr>
      <w:t>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AFD6" w14:textId="77777777" w:rsidR="00DB06CE" w:rsidRDefault="00DB06CE" w:rsidP="00F449FE">
      <w:pPr>
        <w:spacing w:after="0" w:line="240" w:lineRule="auto"/>
      </w:pPr>
      <w:r>
        <w:separator/>
      </w:r>
    </w:p>
  </w:footnote>
  <w:footnote w:type="continuationSeparator" w:id="0">
    <w:p w14:paraId="6EF4535F" w14:textId="77777777" w:rsidR="00DB06CE" w:rsidRDefault="00DB06CE" w:rsidP="00F449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EC"/>
    <w:rsid w:val="000044A0"/>
    <w:rsid w:val="00102628"/>
    <w:rsid w:val="00182598"/>
    <w:rsid w:val="001957FE"/>
    <w:rsid w:val="00195DE1"/>
    <w:rsid w:val="00341BF0"/>
    <w:rsid w:val="00367EEC"/>
    <w:rsid w:val="003D05B9"/>
    <w:rsid w:val="004C61D9"/>
    <w:rsid w:val="004F67C5"/>
    <w:rsid w:val="005627BE"/>
    <w:rsid w:val="00634AF9"/>
    <w:rsid w:val="00740B4C"/>
    <w:rsid w:val="0075484B"/>
    <w:rsid w:val="007674E3"/>
    <w:rsid w:val="00A05132"/>
    <w:rsid w:val="00A646ED"/>
    <w:rsid w:val="00A733B3"/>
    <w:rsid w:val="00BA103D"/>
    <w:rsid w:val="00C03B4A"/>
    <w:rsid w:val="00C96D9C"/>
    <w:rsid w:val="00D7539E"/>
    <w:rsid w:val="00DB06CE"/>
    <w:rsid w:val="00DB39EB"/>
    <w:rsid w:val="00E51347"/>
    <w:rsid w:val="00ED31C0"/>
    <w:rsid w:val="00F449FE"/>
    <w:rsid w:val="00FA4CAA"/>
    <w:rsid w:val="00FB40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74A10"/>
  <w15:chartTrackingRefBased/>
  <w15:docId w15:val="{6A904092-A776-46F9-A238-450AC669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B4A"/>
  </w:style>
  <w:style w:type="paragraph" w:styleId="berschrift1">
    <w:name w:val="heading 1"/>
    <w:basedOn w:val="Standard"/>
    <w:link w:val="berschrift1Zchn"/>
    <w:uiPriority w:val="9"/>
    <w:qFormat/>
    <w:rsid w:val="00A05132"/>
    <w:pPr>
      <w:widowControl w:val="0"/>
      <w:autoSpaceDE w:val="0"/>
      <w:autoSpaceDN w:val="0"/>
      <w:spacing w:after="0" w:line="240" w:lineRule="auto"/>
      <w:ind w:left="138"/>
      <w:outlineLvl w:val="0"/>
    </w:pPr>
    <w:rPr>
      <w:rFonts w:ascii="Arial" w:eastAsia="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5132"/>
    <w:rPr>
      <w:rFonts w:ascii="Arial" w:eastAsia="Arial" w:hAnsi="Arial" w:cs="Arial"/>
      <w:b/>
      <w:bCs/>
      <w:sz w:val="24"/>
      <w:szCs w:val="24"/>
    </w:rPr>
  </w:style>
  <w:style w:type="paragraph" w:styleId="Textkrper">
    <w:name w:val="Body Text"/>
    <w:basedOn w:val="Standard"/>
    <w:link w:val="TextkrperZchn"/>
    <w:uiPriority w:val="1"/>
    <w:qFormat/>
    <w:rsid w:val="00A05132"/>
    <w:pPr>
      <w:widowControl w:val="0"/>
      <w:autoSpaceDE w:val="0"/>
      <w:autoSpaceDN w:val="0"/>
      <w:spacing w:after="0" w:line="240" w:lineRule="auto"/>
    </w:pPr>
    <w:rPr>
      <w:rFonts w:ascii="Arial" w:eastAsia="Arial" w:hAnsi="Arial" w:cs="Arial"/>
      <w:sz w:val="24"/>
      <w:szCs w:val="24"/>
    </w:rPr>
  </w:style>
  <w:style w:type="character" w:customStyle="1" w:styleId="TextkrperZchn">
    <w:name w:val="Textkörper Zchn"/>
    <w:basedOn w:val="Absatz-Standardschriftart"/>
    <w:link w:val="Textkrper"/>
    <w:uiPriority w:val="1"/>
    <w:rsid w:val="00A05132"/>
    <w:rPr>
      <w:rFonts w:ascii="Arial" w:eastAsia="Arial" w:hAnsi="Arial" w:cs="Arial"/>
      <w:sz w:val="24"/>
      <w:szCs w:val="24"/>
    </w:rPr>
  </w:style>
  <w:style w:type="paragraph" w:styleId="Kopfzeile">
    <w:name w:val="header"/>
    <w:basedOn w:val="Standard"/>
    <w:link w:val="KopfzeileZchn"/>
    <w:uiPriority w:val="99"/>
    <w:unhideWhenUsed/>
    <w:rsid w:val="00F449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49FE"/>
  </w:style>
  <w:style w:type="paragraph" w:styleId="Fuzeile">
    <w:name w:val="footer"/>
    <w:basedOn w:val="Standard"/>
    <w:link w:val="FuzeileZchn"/>
    <w:uiPriority w:val="99"/>
    <w:unhideWhenUsed/>
    <w:rsid w:val="00F449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49FE"/>
  </w:style>
  <w:style w:type="character" w:styleId="Fett">
    <w:name w:val="Strong"/>
    <w:basedOn w:val="Absatz-Standardschriftart"/>
    <w:uiPriority w:val="22"/>
    <w:qFormat/>
    <w:rsid w:val="00DB39EB"/>
    <w:rPr>
      <w:b/>
      <w:bCs/>
    </w:rPr>
  </w:style>
  <w:style w:type="paragraph" w:styleId="StandardWeb">
    <w:name w:val="Normal (Web)"/>
    <w:basedOn w:val="Standard"/>
    <w:uiPriority w:val="99"/>
    <w:semiHidden/>
    <w:unhideWhenUsed/>
    <w:rsid w:val="00341B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41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ufe.de/steuern/rechtsprechung/adv-zur-neuen-grundsteuer-im-sogenannten-bundesmodell_166_62504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justiz.nrw/nrwe/fgs/koeln/j2024/4_K_2189_23_Urteil_20240919.html" TargetMode="External"/><Relationship Id="rId4" Type="http://schemas.openxmlformats.org/officeDocument/2006/relationships/webSettings" Target="webSettings.xml"/><Relationship Id="rId9" Type="http://schemas.openxmlformats.org/officeDocument/2006/relationships/hyperlink" Target="https://www.justiz.nrw.de/nrwe/fgs/duesseldorf/j2024/11_V_533_24_A_BG_Beschluss_20240510.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4b9a7e9e-a856-4a70-8db7-705411ac9d0b</BSO999929>
</file>

<file path=customXml/itemProps1.xml><?xml version="1.0" encoding="utf-8"?>
<ds:datastoreItem xmlns:ds="http://schemas.openxmlformats.org/officeDocument/2006/customXml" ds:itemID="{BBE542D9-2035-4508-9D70-64C5412204C2}">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Jost</dc:creator>
  <cp:keywords/>
  <dc:description/>
  <cp:lastModifiedBy>Jost, Patricia</cp:lastModifiedBy>
  <cp:revision>3</cp:revision>
  <dcterms:created xsi:type="dcterms:W3CDTF">2024-11-18T11:03:00Z</dcterms:created>
  <dcterms:modified xsi:type="dcterms:W3CDTF">2024-11-18T11:15:00Z</dcterms:modified>
</cp:coreProperties>
</file>